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6A" w:rsidRPr="00FE334D" w:rsidRDefault="00247F6A" w:rsidP="00247F6A">
      <w:pPr>
        <w:shd w:val="clear" w:color="auto" w:fill="FFFFFF"/>
        <w:spacing w:after="0" w:line="300" w:lineRule="atLeast"/>
        <w:textAlignment w:val="baseline"/>
        <w:outlineLvl w:val="3"/>
        <w:rPr>
          <w:rFonts w:asciiTheme="majorHAnsi" w:eastAsia="Times New Roman" w:hAnsiTheme="majorHAnsi" w:cs="Tahoma"/>
          <w:color w:val="548DD4" w:themeColor="text2" w:themeTint="99"/>
          <w:sz w:val="26"/>
          <w:szCs w:val="26"/>
          <w:lang w:eastAsia="es-ES"/>
        </w:rPr>
      </w:pPr>
      <w:r w:rsidRPr="00FE334D">
        <w:rPr>
          <w:rFonts w:asciiTheme="majorHAnsi" w:eastAsia="Times New Roman" w:hAnsiTheme="majorHAnsi" w:cs="Tahoma"/>
          <w:color w:val="548DD4" w:themeColor="text2" w:themeTint="99"/>
          <w:sz w:val="26"/>
          <w:szCs w:val="26"/>
          <w:bdr w:val="none" w:sz="0" w:space="0" w:color="auto" w:frame="1"/>
          <w:lang w:eastAsia="es-ES"/>
        </w:rPr>
        <w:t>¿Para qué tipo de piscinas?</w:t>
      </w:r>
    </w:p>
    <w:p w:rsidR="00247F6A" w:rsidRPr="00FE334D" w:rsidRDefault="00247F6A" w:rsidP="00247F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</w:pP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Tipos de piscinas: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Piscinas enterradas privadas de medidas estándar.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Formas: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Todo tipo de formas.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Fondos: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Plano, pendiente suave, fosa de salto, pendiente compuesta, punta de diamante.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Revestimientos: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</w:t>
      </w:r>
      <w:proofErr w:type="spellStart"/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Gresite</w:t>
      </w:r>
      <w:proofErr w:type="spellEnd"/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 xml:space="preserve">, </w:t>
      </w:r>
      <w:proofErr w:type="spellStart"/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liner</w:t>
      </w:r>
      <w:proofErr w:type="spellEnd"/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, casco de poliéster, PVC armado, hormigón pintado.</w:t>
      </w:r>
    </w:p>
    <w:p w:rsidR="006C671A" w:rsidRPr="00FE334D" w:rsidRDefault="00247F6A" w:rsidP="00FE334D">
      <w:pPr>
        <w:shd w:val="clear" w:color="auto" w:fill="FFFFFF"/>
        <w:spacing w:after="135" w:line="240" w:lineRule="auto"/>
        <w:textAlignment w:val="baseline"/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</w:pP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</w:t>
      </w:r>
    </w:p>
    <w:p w:rsidR="00247F6A" w:rsidRPr="00FE334D" w:rsidRDefault="00247F6A" w:rsidP="00247F6A">
      <w:pPr>
        <w:shd w:val="clear" w:color="auto" w:fill="FFFFFF"/>
        <w:spacing w:after="0" w:line="300" w:lineRule="atLeast"/>
        <w:textAlignment w:val="baseline"/>
        <w:outlineLvl w:val="3"/>
        <w:rPr>
          <w:rFonts w:asciiTheme="majorHAnsi" w:eastAsia="Times New Roman" w:hAnsiTheme="majorHAnsi" w:cs="Arial"/>
          <w:color w:val="548DD4" w:themeColor="text2" w:themeTint="99"/>
          <w:sz w:val="26"/>
          <w:szCs w:val="26"/>
          <w:lang w:eastAsia="es-ES"/>
        </w:rPr>
      </w:pPr>
      <w:r w:rsidRPr="00FE334D">
        <w:rPr>
          <w:rFonts w:asciiTheme="majorHAnsi" w:eastAsia="Times New Roman" w:hAnsiTheme="majorHAnsi" w:cs="Arial"/>
          <w:color w:val="548DD4" w:themeColor="text2" w:themeTint="99"/>
          <w:sz w:val="26"/>
          <w:szCs w:val="26"/>
          <w:bdr w:val="none" w:sz="0" w:space="0" w:color="auto" w:frame="1"/>
          <w:lang w:eastAsia="es-ES"/>
        </w:rPr>
        <w:t>Características generales</w:t>
      </w:r>
    </w:p>
    <w:p w:rsidR="00247F6A" w:rsidRPr="00FE334D" w:rsidRDefault="00247F6A" w:rsidP="00247F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</w:pP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 Tipo de sistema: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Hidráulico a presión.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Desplazamiento: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Aleatorio y multidireccional.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 Fuente de energía: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Bomba adicional acoplada a la filtración.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Aspiración: 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Sistema Venturi 3 jets.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sz w:val="21"/>
          <w:szCs w:val="21"/>
          <w:bdr w:val="none" w:sz="0" w:space="0" w:color="auto" w:frame="1"/>
          <w:lang w:eastAsia="es-ES"/>
        </w:rPr>
        <w:t>• Accesorios suministrados:</w:t>
      </w: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Bandeja filtrante rígida / Acceso superior.</w:t>
      </w:r>
    </w:p>
    <w:p w:rsidR="00247F6A" w:rsidRPr="00FE334D" w:rsidRDefault="00247F6A" w:rsidP="00247F6A">
      <w:pPr>
        <w:shd w:val="clear" w:color="auto" w:fill="FFFFFF"/>
        <w:spacing w:after="135" w:line="240" w:lineRule="auto"/>
        <w:textAlignment w:val="baseline"/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</w:pPr>
      <w:r w:rsidRPr="00FE334D">
        <w:rPr>
          <w:rFonts w:asciiTheme="majorHAnsi" w:eastAsia="Times New Roman" w:hAnsiTheme="majorHAnsi" w:cs="Tahoma"/>
          <w:color w:val="000000" w:themeColor="text1"/>
          <w:sz w:val="21"/>
          <w:szCs w:val="21"/>
          <w:lang w:eastAsia="es-ES"/>
        </w:rPr>
        <w:t> </w:t>
      </w:r>
    </w:p>
    <w:p w:rsidR="00247F6A" w:rsidRPr="00FE334D" w:rsidRDefault="00247F6A" w:rsidP="00247F6A">
      <w:pPr>
        <w:shd w:val="clear" w:color="auto" w:fill="FFFFFF"/>
        <w:spacing w:after="0" w:line="300" w:lineRule="atLeast"/>
        <w:textAlignment w:val="baseline"/>
        <w:outlineLvl w:val="3"/>
        <w:rPr>
          <w:rFonts w:asciiTheme="majorHAnsi" w:eastAsia="Times New Roman" w:hAnsiTheme="majorHAnsi" w:cs="Arial"/>
          <w:color w:val="548DD4" w:themeColor="text2" w:themeTint="99"/>
          <w:sz w:val="26"/>
          <w:szCs w:val="26"/>
          <w:lang w:eastAsia="es-ES"/>
        </w:rPr>
      </w:pPr>
      <w:r w:rsidRPr="00FE334D">
        <w:rPr>
          <w:rFonts w:asciiTheme="majorHAnsi" w:eastAsia="Times New Roman" w:hAnsiTheme="majorHAnsi" w:cs="Arial"/>
          <w:color w:val="548DD4" w:themeColor="text2" w:themeTint="99"/>
          <w:sz w:val="26"/>
          <w:szCs w:val="26"/>
          <w:bdr w:val="none" w:sz="0" w:space="0" w:color="auto" w:frame="1"/>
          <w:lang w:eastAsia="es-ES"/>
        </w:rPr>
        <w:t>Especificaciones técnicas</w:t>
      </w:r>
    </w:p>
    <w:p w:rsidR="00247F6A" w:rsidRPr="00FE334D" w:rsidRDefault="00247F6A" w:rsidP="00247F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  <w:lang w:eastAsia="es-ES"/>
        </w:rPr>
      </w:pP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 xml:space="preserve">• Equipo necesario*: Bomba de presión de 1 CV </w:t>
      </w:r>
      <w:proofErr w:type="spellStart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Polaris</w:t>
      </w:r>
      <w:proofErr w:type="spellEnd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, Bomba de presión 1,5CV o superior</w:t>
      </w:r>
      <w:proofErr w:type="gramStart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.*</w:t>
      </w:r>
      <w:proofErr w:type="gramEnd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*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• Presión de funcionamiento: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 xml:space="preserve"> 2,2 </w:t>
      </w:r>
      <w:proofErr w:type="spellStart"/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bars</w:t>
      </w:r>
      <w:proofErr w:type="spellEnd"/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.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 xml:space="preserve">• Línea específica toma de </w:t>
      </w:r>
      <w:proofErr w:type="spellStart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limpiafondos</w:t>
      </w:r>
      <w:proofErr w:type="spellEnd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: 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 xml:space="preserve">Tubos rígidos 16 </w:t>
      </w:r>
      <w:proofErr w:type="spellStart"/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bars</w:t>
      </w:r>
      <w:proofErr w:type="spellEnd"/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.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• Velocidad de desplazamiento: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 16 m /min.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• Dimensión de aspiración: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 7 cm.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• Longitud de la manguera: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 9,60 m.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br/>
      </w:r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 xml:space="preserve">• Peso del </w:t>
      </w:r>
      <w:proofErr w:type="spellStart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limpiafondos</w:t>
      </w:r>
      <w:proofErr w:type="spellEnd"/>
      <w:r w:rsidRPr="00FE334D">
        <w:rPr>
          <w:rFonts w:asciiTheme="majorHAnsi" w:eastAsia="Times New Roman" w:hAnsiTheme="majorHAnsi" w:cs="Tahoma"/>
          <w:b/>
          <w:bCs/>
          <w:color w:val="000000" w:themeColor="text1"/>
          <w:bdr w:val="none" w:sz="0" w:space="0" w:color="auto" w:frame="1"/>
          <w:lang w:eastAsia="es-ES"/>
        </w:rPr>
        <w:t>: </w:t>
      </w:r>
      <w:r w:rsidRPr="00FE334D">
        <w:rPr>
          <w:rFonts w:asciiTheme="majorHAnsi" w:eastAsia="Times New Roman" w:hAnsiTheme="majorHAnsi" w:cs="Tahoma"/>
          <w:color w:val="000000" w:themeColor="text1"/>
          <w:lang w:eastAsia="es-ES"/>
        </w:rPr>
        <w:t>6,8 kg.</w:t>
      </w:r>
    </w:p>
    <w:p w:rsidR="00FE334D" w:rsidRDefault="00AB7F31" w:rsidP="00FE334D">
      <w:pPr>
        <w:shd w:val="clear" w:color="auto" w:fill="FFFFFF"/>
        <w:spacing w:before="100" w:beforeAutospacing="1" w:after="100" w:afterAutospacing="1" w:line="240" w:lineRule="auto"/>
        <w:ind w:right="150"/>
        <w:outlineLvl w:val="2"/>
        <w:rPr>
          <w:rFonts w:asciiTheme="majorHAnsi" w:eastAsia="Times New Roman" w:hAnsiTheme="majorHAnsi" w:cs="Arial"/>
          <w:b/>
          <w:bCs/>
          <w:color w:val="548DD4" w:themeColor="text2" w:themeTint="99"/>
          <w:sz w:val="26"/>
          <w:szCs w:val="26"/>
          <w:lang w:eastAsia="es-ES"/>
        </w:rPr>
      </w:pPr>
      <w:r w:rsidRPr="00FE334D">
        <w:rPr>
          <w:rFonts w:asciiTheme="majorHAnsi" w:eastAsia="Times New Roman" w:hAnsiTheme="majorHAnsi" w:cs="Arial"/>
          <w:b/>
          <w:bCs/>
          <w:color w:val="548DD4" w:themeColor="text2" w:themeTint="99"/>
          <w:sz w:val="26"/>
          <w:szCs w:val="26"/>
          <w:lang w:eastAsia="es-ES"/>
        </w:rPr>
        <w:t>Accesorios recomendados</w:t>
      </w:r>
    </w:p>
    <w:p w:rsidR="00FE334D" w:rsidRDefault="00FE334D" w:rsidP="00FE334D">
      <w:pPr>
        <w:shd w:val="clear" w:color="auto" w:fill="FFFFFF"/>
        <w:spacing w:before="100" w:beforeAutospacing="1" w:after="100" w:afterAutospacing="1" w:line="240" w:lineRule="auto"/>
        <w:ind w:right="150"/>
        <w:outlineLvl w:val="2"/>
        <w:rPr>
          <w:rFonts w:asciiTheme="majorHAnsi" w:eastAsia="Times New Roman" w:hAnsiTheme="majorHAnsi" w:cs="Arial"/>
          <w:b/>
          <w:bCs/>
          <w:color w:val="548DD4" w:themeColor="text2" w:themeTint="99"/>
          <w:sz w:val="26"/>
          <w:szCs w:val="26"/>
          <w:lang w:eastAsia="es-ES"/>
        </w:rPr>
      </w:pPr>
      <w:r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-</w:t>
      </w:r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Filtro genérico</w:t>
      </w:r>
    </w:p>
    <w:p w:rsidR="00AB7F31" w:rsidRPr="00FE334D" w:rsidRDefault="00FE334D" w:rsidP="00FE334D">
      <w:pPr>
        <w:shd w:val="clear" w:color="auto" w:fill="FFFFFF"/>
        <w:spacing w:before="100" w:beforeAutospacing="1" w:after="100" w:afterAutospacing="1" w:line="240" w:lineRule="auto"/>
        <w:ind w:right="150"/>
        <w:outlineLvl w:val="2"/>
        <w:rPr>
          <w:rFonts w:asciiTheme="majorHAnsi" w:eastAsia="Times New Roman" w:hAnsiTheme="majorHAnsi" w:cs="Arial"/>
          <w:b/>
          <w:bCs/>
          <w:color w:val="548DD4" w:themeColor="text2" w:themeTint="99"/>
          <w:sz w:val="26"/>
          <w:szCs w:val="26"/>
          <w:lang w:eastAsia="es-ES"/>
        </w:rPr>
      </w:pPr>
      <w:bookmarkStart w:id="0" w:name="_GoBack"/>
      <w:bookmarkEnd w:id="0"/>
      <w:r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-</w:t>
      </w:r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Filtro de residuos finos</w:t>
      </w:r>
    </w:p>
    <w:p w:rsidR="00AB7F31" w:rsidRPr="00FE334D" w:rsidRDefault="00FE334D" w:rsidP="00FE33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 w:themeColor="text1"/>
          <w:szCs w:val="21"/>
          <w:lang w:eastAsia="es-ES"/>
        </w:rPr>
      </w:pPr>
      <w:r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-</w:t>
      </w:r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 xml:space="preserve">Llantas </w:t>
      </w:r>
      <w:proofErr w:type="spellStart"/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PosiTrax</w:t>
      </w:r>
      <w:proofErr w:type="spellEnd"/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 xml:space="preserve"> (para piscinas </w:t>
      </w:r>
      <w:proofErr w:type="spellStart"/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gresite</w:t>
      </w:r>
      <w:proofErr w:type="spellEnd"/>
      <w:r w:rsidR="00AB7F31" w:rsidRPr="00FE334D">
        <w:rPr>
          <w:rFonts w:asciiTheme="majorHAnsi" w:eastAsia="Times New Roman" w:hAnsiTheme="majorHAnsi" w:cs="Arial"/>
          <w:b/>
          <w:color w:val="000000" w:themeColor="text1"/>
          <w:szCs w:val="20"/>
          <w:lang w:eastAsia="es-ES"/>
        </w:rPr>
        <w:t>)</w:t>
      </w:r>
    </w:p>
    <w:p w:rsidR="00AB7F31" w:rsidRDefault="00AB7F31"/>
    <w:sectPr w:rsidR="00AB7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08F"/>
    <w:multiLevelType w:val="hybridMultilevel"/>
    <w:tmpl w:val="348C4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252F0"/>
    <w:multiLevelType w:val="multilevel"/>
    <w:tmpl w:val="234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5"/>
    <w:rsid w:val="001C4345"/>
    <w:rsid w:val="00247F6A"/>
    <w:rsid w:val="006C671A"/>
    <w:rsid w:val="00AB7F31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B7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7F3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FE3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B7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7F3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FE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5</cp:revision>
  <dcterms:created xsi:type="dcterms:W3CDTF">2020-11-30T08:06:00Z</dcterms:created>
  <dcterms:modified xsi:type="dcterms:W3CDTF">2021-01-26T13:03:00Z</dcterms:modified>
</cp:coreProperties>
</file>